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249"/>
        <w:gridCol w:w="1628"/>
        <w:gridCol w:w="708"/>
        <w:gridCol w:w="933"/>
        <w:gridCol w:w="708"/>
        <w:gridCol w:w="959"/>
        <w:gridCol w:w="708"/>
        <w:gridCol w:w="985"/>
        <w:gridCol w:w="708"/>
        <w:gridCol w:w="1038"/>
        <w:gridCol w:w="708"/>
        <w:gridCol w:w="972"/>
        <w:gridCol w:w="1653"/>
      </w:tblGrid>
      <w:tr w:rsidR="00BD4DDE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Default="003D3398" w:rsidP="00C0424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ДОГОВОР № </w:t>
            </w:r>
          </w:p>
        </w:tc>
      </w:tr>
      <w:tr w:rsidR="00BD4DDE" w:rsidTr="00C04241">
        <w:trPr>
          <w:gridAfter w:val="1"/>
          <w:wAfter w:w="1653" w:type="dxa"/>
          <w:trHeight w:val="45"/>
        </w:trPr>
        <w:tc>
          <w:tcPr>
            <w:tcW w:w="459" w:type="dxa"/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</w:tr>
      <w:tr w:rsidR="00BD4DDE" w:rsidTr="00C04241">
        <w:trPr>
          <w:gridAfter w:val="1"/>
          <w:wAfter w:w="1653" w:type="dxa"/>
          <w:trHeight w:val="60"/>
        </w:trPr>
        <w:tc>
          <w:tcPr>
            <w:tcW w:w="459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0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3D3398">
            <w:pPr>
              <w:jc w:val="center"/>
            </w:pPr>
            <w:r>
              <w:rPr>
                <w:b/>
                <w:sz w:val="20"/>
                <w:szCs w:val="20"/>
              </w:rPr>
              <w:t>об оказании платных образовательных услуг по программам дополнительного профессионального</w:t>
            </w:r>
          </w:p>
        </w:tc>
      </w:tr>
      <w:tr w:rsidR="00BD4DDE" w:rsidTr="00C04241">
        <w:trPr>
          <w:gridAfter w:val="1"/>
          <w:wAfter w:w="1653" w:type="dxa"/>
          <w:trHeight w:val="45"/>
        </w:trPr>
        <w:tc>
          <w:tcPr>
            <w:tcW w:w="459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</w:tr>
      <w:tr w:rsidR="00BD4DDE" w:rsidTr="00C04241">
        <w:trPr>
          <w:gridAfter w:val="1"/>
          <w:wAfter w:w="1653" w:type="dxa"/>
          <w:trHeight w:val="225"/>
        </w:trPr>
        <w:tc>
          <w:tcPr>
            <w:tcW w:w="459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>
            <w:pPr>
              <w:jc w:val="center"/>
            </w:pPr>
          </w:p>
        </w:tc>
        <w:tc>
          <w:tcPr>
            <w:tcW w:w="10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3D3398">
            <w:pPr>
              <w:jc w:val="center"/>
            </w:pPr>
            <w:r>
              <w:rPr>
                <w:b/>
                <w:sz w:val="20"/>
                <w:szCs w:val="20"/>
              </w:rPr>
              <w:t>образования</w:t>
            </w:r>
          </w:p>
        </w:tc>
      </w:tr>
      <w:tr w:rsidR="00BD4DDE" w:rsidTr="006609C5">
        <w:trPr>
          <w:gridBefore w:val="2"/>
          <w:wBefore w:w="708" w:type="dxa"/>
          <w:trHeight w:val="21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3D3398" w:rsidP="006609C5">
            <w:pPr>
              <w:ind w:left="426" w:hanging="426"/>
              <w:jc w:val="right"/>
            </w:pPr>
            <w:r>
              <w:rPr>
                <w:sz w:val="20"/>
                <w:szCs w:val="20"/>
              </w:rPr>
              <w:t>г.</w:t>
            </w:r>
            <w:r w:rsidR="00660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Пермь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  <w:tc>
          <w:tcPr>
            <w:tcW w:w="2625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D4DDE" w:rsidRDefault="00BD4DDE"/>
        </w:tc>
      </w:tr>
      <w:tr w:rsidR="00BD4DDE" w:rsidRPr="00C04241">
        <w:trPr>
          <w:gridAfter w:val="1"/>
          <w:wAfter w:w="1653" w:type="dxa"/>
          <w:trHeight w:val="1515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wordWrap w:val="0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 w:rsidP="003D3398">
            <w:pPr>
              <w:wordWrap w:val="0"/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Автономная некоммерческая организация дополнительного профессионального образования «Учебный центр Мед-Арт», осуществляющая образовательную деятельность на основании лицензии от 11 сентября 2015 года №4349, выданной Государственной инспекцией по надзору и контролю в сфере образования Пермского края, в лице заместителя директора по учебной работе Лыковой Ларисы Петровны, действующей на основании Доверенности 59 АА 1548997 от 18 марта 2015г., именуемая в дальнейшем «Исполнитель», с одной стороны, ___________________________________________________________________________-", в лице  _____________________________, действующей на основании _________, именуемое в дальнейшем «Заказчик», с другой стороны, вместе именуемые «Стороны», заключили настоящий договор о нижеследующем:</w:t>
            </w:r>
          </w:p>
        </w:tc>
        <w:bookmarkStart w:id="0" w:name="_GoBack"/>
        <w:bookmarkEnd w:id="0"/>
      </w:tr>
      <w:tr w:rsidR="00BD4DDE" w:rsidRPr="00C04241">
        <w:trPr>
          <w:gridAfter w:val="1"/>
          <w:wAfter w:w="1653" w:type="dxa"/>
          <w:trHeight w:val="225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1. ПРЕДМЕТ ДОГОВОРА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1.1. Заказчик поручает, а Исполнитель обязуется предоставить платные образовательные услуги Обучающемуся(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имся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 по программам дополнительного профессионального образования, в соответствии с Приложением 1 к настоящему Договору, которое является неотъемлемой частью настоящего Договора..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1.2. Вид образовательных услуг, программы обучения, формы проведения обучения, список лиц, направляемых на обучение, сроки обучения, стоимость обучения и иная дополнительная информация указываются в Приложении 1 к настоящему договору, которое является неотъемлемой частью настоящего Договора.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1.3. Заказчик оплачивает образовательные услуги Исполнителя, а Обучающийся(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иеся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 осваивает(ют) учебный план по программе, указанной в п. 1.1. настоящего Договора.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1.4. После освоения Обучающимся(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мися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 образовательной программы и успешного прохождения итоговой аттестации/контроля знаний по соответствующей программе ему(им) выдается документ об образовании установленного Исполнителем образца.</w:t>
            </w:r>
          </w:p>
        </w:tc>
      </w:tr>
      <w:tr w:rsidR="00BD4DDE" w:rsidRPr="00C04241">
        <w:trPr>
          <w:gridAfter w:val="1"/>
          <w:wAfter w:w="1653" w:type="dxa"/>
          <w:trHeight w:val="240"/>
        </w:trPr>
        <w:tc>
          <w:tcPr>
            <w:tcW w:w="459" w:type="dxa"/>
            <w:shd w:val="clear" w:color="FFFFFF" w:fill="auto"/>
            <w:vAlign w:val="center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2. ОБЯЗАННОСТИ СТОРОН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2.1. Исполнитель обязуется: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2.1.1. Организовать учебный процесс и обеспечить надлежащую подготовку Обучающегося по программе дополнительного профессионального образования, указанной в п.1.1. настоящего Договора.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2.1.2. Проводить контроль знаний Обучающегося в установленные сроки.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2.1.3. Предоставлять Заказчику и Обучающемуся по его требованию информацию о содержании дисциплин, предусмотренных учебным планом, а также вносимых в период обучения в образовательную программу изменениях в целях обеспечения ее актуальности и практической значимости.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2.1.4. Довести до Заказчика и Обучающегося информацию, содержащую сведения о предоставлении платных образовательных услуг по настоящему Договору.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2.1.5. Обеспечить Обучающемуся возможность доступа к материалам в электронном виде, содержащимся в электронной обучающей системе Исполнителя.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2.1.6. Предоставлять Заказчику и Обучающемуся по его требованию полную и достоверную информацию об оценке знаний, умений, навыков и компетенций Обучающегося, а также о критериях этой оценки, иную информацию, непосредственно связанную с обучением.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2.1.8.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2.1.9. Принимать плату за образовательные услуги.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2.2. Обучающийся обязуется: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2.2.1. Обучаться в образовательной организации по образовательной программе в соответствии с учебным планом и календарным учебным графиком Исполнителя. Систематически овладевать знаниями, умениями, навыками и компетенциями, выполнять задания для подготовки к занятиям, в том числе и индивидуальные.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2.2.2. Соблюдать приказы, распоряжения и иные локальные нормативные акты Исполнителя в сфере организации учебного процесса,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2.3. Заказчик обязуется: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2.3.1. Предоставить Исполнителю достоверные сведения об Обучающемся 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ихся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), необходимые для зачисления его (их) на обучение по вышеуказанной программе в Приемную комиссию Исполнителя в соответствии с действующим законодательством РФ, Уставом, Правилами приема и иными локальными нормативными актами Исполнителя.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 w:rsidP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2.3.2. Своевременно оплатить полную стоимость обучения в сумме: _________________________________________, в порядке и на условиях, предусмотренных настоящим Договором (НДС не облагается на основании п.2 ст. 346.11 НК РФ).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2.3.3. В случае, если программа дополнительного образования не освоена Обучающимся в срок, указанный в п. 7.1. настоящего Договора, произвести доплату за услуги дополнительного доступа к электронной обучающей системе Исполнителя на основании дополнительного соглашения между Сторонами.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2.3.4. Заказчик обязуется обеспечить возможность доведения под роспись до Обучающегося 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ихся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 требований локальных актов Исполнителя.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2.3.5. Для использования дистанционных образовательных технологий иметь материально-техническую базу, согласно Приложению №2 к настоящему Договору.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2.3.6. Не передавать третьим лицам полномочий по доступу к учебно-методическим материалам Исполнителя и использовать эти материалы только для Обучающегося 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ихся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).</w:t>
            </w:r>
          </w:p>
        </w:tc>
      </w:tr>
      <w:tr w:rsidR="00BD4DDE" w:rsidRPr="00C04241">
        <w:trPr>
          <w:gridAfter w:val="1"/>
          <w:wAfter w:w="1653" w:type="dxa"/>
          <w:trHeight w:val="21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3. ПРАВА СТОРОН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3.1. Исполнитель вправе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3.1.1. Требовать от Обучающегося и Заказчика выполнения всех их обязанностей согласно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п.п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. 2.2 и 2.3. настоящего Договора.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3.1.2. Отчислить Обучающегося в случаях нарушения Заказчиком условий и сроков оплаты, установленных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п.п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. 4.2. настоящего Договора, при наличии академической задолженности у Обучающегося, а также по иным основаниям, предусмотренным действующим законодательством, локальными правовыми актами Исполнителя и настоящим Договором.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3.1.3. Требовать доплату за услуги дополнительного доступа к электронной обучающей системе, в случае, если программа дополнительного профессионального образования не освоена Обучающимся в срок, указанный в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п.п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. 7.1. настоящего Договора.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3.1.4. Вносить изменения в учебный план и программу дополнительного профессионального образования в целях обеспечения ее актуальности и практической значимости.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3.1.4. Вносить изменения в учебный план и программу дополнительного профессионального образования в целях обеспечения ее актуальности и практической значимости.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3.1.5. Самостоятельно осуществлять образовательный процесс, устанавливать системы оценок, формы, порядок и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переодичность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 xml:space="preserve"> проведения промежуточной аттестации Обучающегося 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ихся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3.1.6.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3.2. Обучающийся вправе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3.2.1. Обращаться к Исполнителю по вопросам, касающимся образовательного процесса.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3.2.2. Знакомиться с приказами, распоряжениями и иными локальными нормативными актами Исполнителя, а также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3.2.3. Получать образовательные услуги в соответствии с утвержденным учебным планом и программой дополнительного профессионального образования.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3.2.4. Получать от Исполнителя по письменному заявлению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3.3. Заказчик вправе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3.3.1. Обращаться к Исполнителю по вопросам, касающимся образовательного процесса.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3.3.2. Знакомиться с приказами, распоряжениями и иными локальными нормативными актами Исполнителя, а также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3.3.4. Получать от Исполнителя по письменному заявлению полную и достоверную информацию об оценке знаний, умений, навыков и компетенций Обучающегося (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ихся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), а также о критериях этой оценки, иную информацию, непосредственно связанную с обучением.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3.3.5. При досрочном расторжении (прекращении) договора по собственной инициативе, Заказчик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Договору.</w:t>
            </w:r>
          </w:p>
        </w:tc>
      </w:tr>
      <w:tr w:rsidR="00BD4DDE" w:rsidRPr="00C04241">
        <w:trPr>
          <w:gridAfter w:val="1"/>
          <w:wAfter w:w="1653" w:type="dxa"/>
          <w:trHeight w:val="24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4. СТОИМОСТЬ УСЛУГ, СРОКИ И ПОРЯДОК ИХ ОПЛАТЫ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4.1.Стоимость образовательных услуг, указанных в разделе 1 настоящего Договора согласовывается и принимается сторонами в приложении 1, которое является неотъемлемой частью настоящего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Договора.НДС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 xml:space="preserve"> не облагается на основании п.2 ст. 346.11 НК РФ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4.2. Оплата по настоящему Договору производится путем перечисления денежных средств на расчетный счет Исполнителя  в срок до   24 сентября 2018 г..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4.3. За нарушение сроков оплаты обучения, предусмотренных п. 4.2. настоящего Договора, Заказчик уплачивает Исполнителю в бесспорном первоочередном порядке пеню в размере 0,1% от стоимости за обучение, предусмотренной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п.п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. 2.3.2., за каждый день просрочки исполнения обязательств.</w:t>
            </w:r>
          </w:p>
        </w:tc>
      </w:tr>
      <w:tr w:rsidR="00BD4DDE" w:rsidRPr="00C04241">
        <w:trPr>
          <w:gridAfter w:val="1"/>
          <w:wAfter w:w="1653" w:type="dxa"/>
          <w:trHeight w:val="27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5. ОСНОВАНИЯ ИЗМЕНЕНИЯ И РАСТОРЖЕНИЯ ДОГОВОРА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РФ.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5.2. Настоящий Договор может быть расторгнут по соглашению Сторон.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5.3. Настоящий Договор может быть расторгнут по инициативе Исполнителя в одностороннем порядке в случаях: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- просрочки оплаты стоимости платных образовательных услуг;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      </w:r>
            <w:r w:rsidRPr="00C04241">
              <w:rPr>
                <w:rFonts w:ascii="Times New Roman" w:hAnsi="Times New Roman" w:cs="Times New Roman"/>
                <w:szCs w:val="16"/>
              </w:rPr>
              <w:lastRenderedPageBreak/>
              <w:t>Обучающегося;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- в иных случаях, предусмотренных законодательством РФ.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5.4. Настоящий Договор расторгается досрочно: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-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 в соответствии с календарным учебным графиком,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- по обстоятельствам, не зависящим от воли Заказчика/Обучающегося и Исполнителя, в том числе в случае ликвидации Исполнителя.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5.6. Действие настоящего Договора прекращается в случае отчисления Обучающегося до окончания срока обучения по собственному желанию, по другим основаниям, предусмотренным действующим законодательством и локальными правовыми актами Исполнителя. Договор считается расторгнутым с даты подписания соответствующего приказа об отчислении независимо от оснований прекращения обучения Обучающегося.</w:t>
            </w:r>
          </w:p>
        </w:tc>
      </w:tr>
      <w:tr w:rsidR="00BD4DDE" w:rsidRPr="00C04241">
        <w:trPr>
          <w:gridAfter w:val="1"/>
          <w:wAfter w:w="1653" w:type="dxa"/>
          <w:trHeight w:val="225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6. ОТВЕТСТВЕННОСТЬ СТОРОН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6.2.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 и т.п.).</w:t>
            </w:r>
          </w:p>
        </w:tc>
      </w:tr>
      <w:tr w:rsidR="00BD4DDE" w:rsidRPr="00C04241">
        <w:trPr>
          <w:gridAfter w:val="1"/>
          <w:wAfter w:w="1653" w:type="dxa"/>
          <w:trHeight w:val="315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7. ЗАКЛЮЧИТЕЛЬНЫЕ ПОЛОЖЕНИЯ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 w:rsidP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7.1. Срок действия настоящего Договора с _______________ 201__ г. по _________________ 201__ г</w:t>
            </w:r>
            <w:proofErr w:type="gramStart"/>
            <w:r w:rsidRPr="00C04241">
              <w:rPr>
                <w:rFonts w:ascii="Times New Roman" w:hAnsi="Times New Roman" w:cs="Times New Roman"/>
                <w:szCs w:val="16"/>
              </w:rPr>
              <w:t xml:space="preserve">.. </w:t>
            </w:r>
            <w:proofErr w:type="gramEnd"/>
            <w:r w:rsidRPr="00C04241">
              <w:rPr>
                <w:rFonts w:ascii="Times New Roman" w:hAnsi="Times New Roman" w:cs="Times New Roman"/>
                <w:szCs w:val="16"/>
              </w:rPr>
              <w:t>Настоящий Договор вступает в силу с момента подписания его Сторонами.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7.3. Изменения Договора оформляются дополнительными соглашениями к Договору.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7.4. Отношения Сторон в части, не определенной настоящим Договором, регулируются действующим законодательством РФ.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7.5.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7.6. Образовательные услуги предоставляются Обучающемуся после его зачисления на обучение в установленном порядке.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bottom"/>
          </w:tcPr>
          <w:p w:rsidR="00BD4DDE" w:rsidRPr="00C04241" w:rsidRDefault="003D339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7.7. Настоящий Договор составлен в двух экземплярах, имеющих одинаковую юридическую силу, и выдан: один экземпляр – Исполнителю, второй - Заказчику.</w:t>
            </w:r>
          </w:p>
        </w:tc>
      </w:tr>
      <w:tr w:rsidR="00BD4DDE" w:rsidRPr="00C04241">
        <w:trPr>
          <w:gridAfter w:val="1"/>
          <w:wAfter w:w="1653" w:type="dxa"/>
          <w:trHeight w:val="24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4" w:type="dxa"/>
            <w:gridSpan w:val="12"/>
            <w:shd w:val="clear" w:color="FFFFFF" w:fill="auto"/>
            <w:vAlign w:val="center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8. АДРЕСА, РЕКВИЗИТЫ И ПОДПИСИ СТОРОН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Исполнитель</w:t>
            </w:r>
          </w:p>
        </w:tc>
        <w:tc>
          <w:tcPr>
            <w:tcW w:w="5119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b/>
                <w:szCs w:val="16"/>
              </w:rPr>
              <w:t>Заказчик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АНО ДПО «Учебный центр Мед-Арт»»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ИНН 5902002661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КПП 590201001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БИК 044525201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ОГРН 1155958011010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Р/счет 40703810133100001054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В ПАО АКБ «Авангард»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г.Москва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br/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кор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\счет 30101810000000000201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Юридический адрес: 614000,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г.Пермь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, ул. 25 Октября,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д.17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Почтовый адрес: 614000, 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г.Пермь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, ул. 25 Октября, д.17, офис 211.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тел.: (342) 248-00-45 , 8-922-325-32-30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e-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mail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>: med-art-perm@mail.ru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</w:r>
          </w:p>
        </w:tc>
        <w:tc>
          <w:tcPr>
            <w:tcW w:w="5119" w:type="dxa"/>
            <w:gridSpan w:val="6"/>
            <w:shd w:val="clear" w:color="FFFFFF" w:fill="auto"/>
          </w:tcPr>
          <w:p w:rsidR="00BD4DDE" w:rsidRPr="00C04241" w:rsidRDefault="003D3398" w:rsidP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_______________________________________________________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ИНН: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КПП: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Банк: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БИК: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р/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 xml:space="preserve">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к/</w:t>
            </w:r>
            <w:proofErr w:type="spellStart"/>
            <w:r w:rsidRPr="00C04241">
              <w:rPr>
                <w:rFonts w:ascii="Times New Roman" w:hAnsi="Times New Roman" w:cs="Times New Roman"/>
                <w:szCs w:val="16"/>
              </w:rPr>
              <w:t>сч</w:t>
            </w:r>
            <w:proofErr w:type="spellEnd"/>
            <w:r w:rsidRPr="00C04241">
              <w:rPr>
                <w:rFonts w:ascii="Times New Roman" w:hAnsi="Times New Roman" w:cs="Times New Roman"/>
                <w:szCs w:val="16"/>
              </w:rPr>
              <w:t xml:space="preserve">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ОГРН: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ОКВЭД: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Юридический адрес: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Почтовый адрес: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>Телефон: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Факс: </w:t>
            </w:r>
            <w:r w:rsidRPr="00C04241">
              <w:rPr>
                <w:rFonts w:ascii="Times New Roman" w:hAnsi="Times New Roman" w:cs="Times New Roman"/>
                <w:szCs w:val="16"/>
              </w:rPr>
              <w:br/>
              <w:t xml:space="preserve">Эл. почта: 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19" w:type="dxa"/>
            <w:gridSpan w:val="6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По доверенности</w:t>
            </w:r>
          </w:p>
        </w:tc>
        <w:tc>
          <w:tcPr>
            <w:tcW w:w="5119" w:type="dxa"/>
            <w:gridSpan w:val="6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______________________ Л.П. Лыкова</w:t>
            </w:r>
          </w:p>
        </w:tc>
        <w:tc>
          <w:tcPr>
            <w:tcW w:w="5119" w:type="dxa"/>
            <w:gridSpan w:val="6"/>
            <w:shd w:val="clear" w:color="FFFFFF" w:fill="auto"/>
            <w:vAlign w:val="bottom"/>
          </w:tcPr>
          <w:p w:rsidR="00BD4DDE" w:rsidRPr="00C04241" w:rsidRDefault="003D3398" w:rsidP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 xml:space="preserve">_____________________ 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(Исполнитель)</w:t>
            </w:r>
          </w:p>
        </w:tc>
        <w:tc>
          <w:tcPr>
            <w:tcW w:w="5119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(Заказчик)</w:t>
            </w:r>
          </w:p>
        </w:tc>
      </w:tr>
      <w:tr w:rsidR="00BD4DDE" w:rsidRPr="00C04241">
        <w:trPr>
          <w:gridAfter w:val="1"/>
          <w:wAfter w:w="1653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BD4DDE" w:rsidRPr="00C04241" w:rsidRDefault="00BD4DD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185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5119" w:type="dxa"/>
            <w:gridSpan w:val="6"/>
            <w:shd w:val="clear" w:color="FFFFFF" w:fill="auto"/>
            <w:vAlign w:val="bottom"/>
          </w:tcPr>
          <w:p w:rsidR="00BD4DDE" w:rsidRPr="00C04241" w:rsidRDefault="003D3398">
            <w:pPr>
              <w:rPr>
                <w:rFonts w:ascii="Times New Roman" w:hAnsi="Times New Roman" w:cs="Times New Roman"/>
                <w:szCs w:val="16"/>
              </w:rPr>
            </w:pPr>
            <w:r w:rsidRPr="00C04241">
              <w:rPr>
                <w:rFonts w:ascii="Times New Roman" w:hAnsi="Times New Roman" w:cs="Times New Roman"/>
                <w:szCs w:val="16"/>
              </w:rPr>
              <w:t>М.П.</w:t>
            </w:r>
          </w:p>
        </w:tc>
      </w:tr>
    </w:tbl>
    <w:p w:rsidR="00C04241" w:rsidRPr="00C04241" w:rsidRDefault="00C0424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801"/>
        <w:gridCol w:w="945"/>
        <w:gridCol w:w="6431"/>
        <w:gridCol w:w="945"/>
        <w:gridCol w:w="945"/>
        <w:gridCol w:w="6956"/>
      </w:tblGrid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right"/>
            </w:pPr>
          </w:p>
        </w:tc>
        <w:tc>
          <w:tcPr>
            <w:tcW w:w="17023" w:type="dxa"/>
            <w:gridSpan w:val="6"/>
            <w:shd w:val="clear" w:color="FFFFFF" w:fill="auto"/>
            <w:vAlign w:val="bottom"/>
          </w:tcPr>
          <w:p w:rsidR="00026E67" w:rsidRDefault="00026E67" w:rsidP="00822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26E67" w:rsidRDefault="00026E67" w:rsidP="00822322">
            <w:pPr>
              <w:jc w:val="center"/>
              <w:rPr>
                <w:b/>
                <w:sz w:val="20"/>
                <w:szCs w:val="20"/>
              </w:rPr>
            </w:pPr>
          </w:p>
          <w:p w:rsidR="00026E67" w:rsidRDefault="00026E67" w:rsidP="00822322">
            <w:pPr>
              <w:jc w:val="center"/>
              <w:rPr>
                <w:b/>
                <w:sz w:val="20"/>
                <w:szCs w:val="20"/>
              </w:rPr>
            </w:pPr>
          </w:p>
          <w:p w:rsidR="00026E67" w:rsidRDefault="00026E67" w:rsidP="00822322">
            <w:pPr>
              <w:jc w:val="center"/>
              <w:rPr>
                <w:b/>
                <w:sz w:val="20"/>
                <w:szCs w:val="20"/>
              </w:rPr>
            </w:pPr>
          </w:p>
          <w:p w:rsidR="00026E67" w:rsidRDefault="00026E67" w:rsidP="0082232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Приложение 1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right"/>
            </w:pPr>
          </w:p>
        </w:tc>
        <w:tc>
          <w:tcPr>
            <w:tcW w:w="17023" w:type="dxa"/>
            <w:gridSpan w:val="6"/>
            <w:shd w:val="clear" w:color="FFFFFF" w:fill="auto"/>
            <w:vAlign w:val="bottom"/>
          </w:tcPr>
          <w:p w:rsidR="00026E67" w:rsidRDefault="00026E67" w:rsidP="00822322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к договору №  от 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17023" w:type="dxa"/>
            <w:gridSpan w:val="6"/>
            <w:shd w:val="clear" w:color="FFFFFF" w:fill="auto"/>
            <w:vAlign w:val="bottom"/>
          </w:tcPr>
          <w:p w:rsidR="00026E67" w:rsidRDefault="00026E67" w:rsidP="00822322"/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both"/>
            </w:pPr>
          </w:p>
        </w:tc>
        <w:tc>
          <w:tcPr>
            <w:tcW w:w="17023" w:type="dxa"/>
            <w:gridSpan w:val="6"/>
            <w:shd w:val="clear" w:color="FFFFFF" w:fill="auto"/>
            <w:vAlign w:val="bottom"/>
          </w:tcPr>
          <w:p w:rsidR="00026E67" w:rsidRDefault="00026E67" w:rsidP="00822322">
            <w:pPr>
              <w:jc w:val="center"/>
            </w:pPr>
            <w:r>
              <w:rPr>
                <w:b/>
                <w:sz w:val="20"/>
                <w:szCs w:val="20"/>
              </w:rPr>
              <w:t>Список лиц, направляемых на обучение согласно программам обучения: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01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945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6431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945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945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6956" w:type="dxa"/>
            <w:shd w:val="clear" w:color="FFFFFF" w:fill="auto"/>
            <w:vAlign w:val="bottom"/>
          </w:tcPr>
          <w:p w:rsidR="00026E67" w:rsidRDefault="00026E67" w:rsidP="00822322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801"/>
        <w:gridCol w:w="2166"/>
        <w:gridCol w:w="2126"/>
        <w:gridCol w:w="1798"/>
        <w:gridCol w:w="1391"/>
        <w:gridCol w:w="1667"/>
        <w:gridCol w:w="1746"/>
        <w:gridCol w:w="1352"/>
        <w:gridCol w:w="932"/>
        <w:gridCol w:w="1063"/>
      </w:tblGrid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ФИО обучающегося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Место жительства, телефон, эл. адрес обучающегося, паспортные данные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Программа обучения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Вид документа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Вид образовательной услуги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Уровень образования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Форма обучения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Срок обучения(часов/дней)(Календарный учебный график)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Стоимость обучения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>
            <w:pPr>
              <w:wordWrap w:val="0"/>
              <w:jc w:val="right"/>
            </w:pPr>
          </w:p>
        </w:tc>
        <w:tc>
          <w:tcPr>
            <w:tcW w:w="21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174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1352" w:type="dxa"/>
            <w:tcBorders>
              <w:bottom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/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E67" w:rsidRDefault="00026E67" w:rsidP="0082232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801"/>
        <w:gridCol w:w="945"/>
        <w:gridCol w:w="6431"/>
        <w:gridCol w:w="945"/>
        <w:gridCol w:w="945"/>
        <w:gridCol w:w="6956"/>
      </w:tblGrid>
      <w:tr w:rsidR="00026E67" w:rsidTr="00822322">
        <w:trPr>
          <w:trHeight w:val="195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both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26E67" w:rsidRDefault="00026E67" w:rsidP="00822322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6431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945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945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6956" w:type="dxa"/>
            <w:shd w:val="clear" w:color="FFFFFF" w:fill="auto"/>
            <w:vAlign w:val="bottom"/>
          </w:tcPr>
          <w:p w:rsidR="00026E67" w:rsidRDefault="00026E67" w:rsidP="00822322"/>
        </w:tc>
      </w:tr>
      <w:tr w:rsidR="00026E67" w:rsidTr="00822322">
        <w:trPr>
          <w:trHeight w:val="45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both"/>
            </w:pPr>
          </w:p>
        </w:tc>
        <w:tc>
          <w:tcPr>
            <w:tcW w:w="17023" w:type="dxa"/>
            <w:gridSpan w:val="6"/>
            <w:shd w:val="clear" w:color="FFFFFF" w:fill="auto"/>
            <w:vAlign w:val="center"/>
          </w:tcPr>
          <w:p w:rsidR="00026E67" w:rsidRDefault="00026E67" w:rsidP="00822322">
            <w:pPr>
              <w:jc w:val="both"/>
            </w:pPr>
            <w:r>
              <w:rPr>
                <w:sz w:val="18"/>
                <w:szCs w:val="18"/>
              </w:rPr>
              <w:t>Стоимость услуг по настоящему Приложению составляет ___________________________________________ рублей 00 копеек). НДС не облагается на основании п.2 ст. 346.11 НК РФ.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7037"/>
      </w:tblGrid>
      <w:tr w:rsidR="00026E67" w:rsidTr="00822322">
        <w:trPr>
          <w:trHeight w:val="345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center"/>
            </w:pPr>
          </w:p>
        </w:tc>
        <w:tc>
          <w:tcPr>
            <w:tcW w:w="17037" w:type="dxa"/>
            <w:shd w:val="clear" w:color="FFFFFF" w:fill="auto"/>
            <w:vAlign w:val="center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8. АДРЕСА, РЕКВИЗИТЫ И ПОДПИСИ СТОРОН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8177"/>
        <w:gridCol w:w="8846"/>
      </w:tblGrid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>
            <w:pPr>
              <w:jc w:val="center"/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026E67" w:rsidRDefault="00026E67" w:rsidP="00822322">
            <w:pPr>
              <w:jc w:val="center"/>
            </w:pPr>
            <w:r>
              <w:rPr>
                <w:b/>
                <w:szCs w:val="16"/>
              </w:rPr>
              <w:t>Заказчик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</w:tcPr>
          <w:p w:rsidR="00026E67" w:rsidRDefault="00026E67" w:rsidP="00822322"/>
        </w:tc>
        <w:tc>
          <w:tcPr>
            <w:tcW w:w="8177" w:type="dxa"/>
            <w:shd w:val="clear" w:color="FFFFFF" w:fill="auto"/>
          </w:tcPr>
          <w:p w:rsidR="00026E67" w:rsidRDefault="00026E67" w:rsidP="00822322">
            <w:r>
              <w:rPr>
                <w:szCs w:val="16"/>
              </w:rPr>
              <w:t>АНО ДПО «Учебный центр Мед-Арт»</w:t>
            </w:r>
            <w:r>
              <w:rPr>
                <w:szCs w:val="16"/>
              </w:rPr>
              <w:br/>
              <w:t>ИНН 5902002661</w:t>
            </w:r>
            <w:r>
              <w:rPr>
                <w:szCs w:val="16"/>
              </w:rPr>
              <w:br/>
              <w:t>КПП 590201001</w:t>
            </w:r>
            <w:r>
              <w:rPr>
                <w:szCs w:val="16"/>
              </w:rPr>
              <w:br/>
              <w:t>БИК 044525201</w:t>
            </w:r>
            <w:r>
              <w:rPr>
                <w:szCs w:val="16"/>
              </w:rPr>
              <w:br/>
              <w:t>ОГРН 1155958011010</w:t>
            </w:r>
            <w:r>
              <w:rPr>
                <w:szCs w:val="16"/>
              </w:rPr>
              <w:br/>
              <w:t>Р/счет 40703810133100001054</w:t>
            </w:r>
            <w:r>
              <w:rPr>
                <w:szCs w:val="16"/>
              </w:rPr>
              <w:br/>
              <w:t xml:space="preserve">В ПАО АКБ «Авангард»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кор</w:t>
            </w:r>
            <w:proofErr w:type="spellEnd"/>
            <w:r>
              <w:rPr>
                <w:szCs w:val="16"/>
              </w:rPr>
              <w:t>\счет 30101810000000000201</w:t>
            </w:r>
            <w:r>
              <w:rPr>
                <w:szCs w:val="16"/>
              </w:rPr>
              <w:br/>
              <w:t xml:space="preserve">Юридический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 25 Октября,</w:t>
            </w:r>
            <w:r>
              <w:rPr>
                <w:szCs w:val="16"/>
              </w:rPr>
              <w:br/>
              <w:t>д.17</w:t>
            </w:r>
            <w:r>
              <w:rPr>
                <w:szCs w:val="16"/>
              </w:rPr>
              <w:br/>
              <w:t xml:space="preserve">Почтовый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 25 Октября, д.17, офис 211.</w:t>
            </w:r>
            <w:r>
              <w:rPr>
                <w:szCs w:val="16"/>
              </w:rPr>
              <w:br/>
              <w:t>тел.: (342) 248-00-45 , 8-922-325-32-30</w:t>
            </w:r>
            <w:r>
              <w:rPr>
                <w:szCs w:val="16"/>
              </w:rPr>
              <w:br/>
              <w:t>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>
              <w:rPr>
                <w:szCs w:val="16"/>
              </w:rPr>
              <w:t>: med-art-perm@mail.ru</w:t>
            </w:r>
            <w:r>
              <w:rPr>
                <w:szCs w:val="16"/>
              </w:rPr>
              <w:br/>
            </w:r>
          </w:p>
        </w:tc>
        <w:tc>
          <w:tcPr>
            <w:tcW w:w="8846" w:type="dxa"/>
            <w:shd w:val="clear" w:color="FFFFFF" w:fill="auto"/>
          </w:tcPr>
          <w:p w:rsidR="00026E67" w:rsidRDefault="00026E67" w:rsidP="00822322">
            <w:r>
              <w:rPr>
                <w:szCs w:val="16"/>
              </w:rPr>
              <w:br/>
              <w:t xml:space="preserve">ИНН: </w:t>
            </w:r>
            <w:r>
              <w:rPr>
                <w:szCs w:val="16"/>
              </w:rPr>
              <w:br/>
              <w:t xml:space="preserve">КПП: </w:t>
            </w:r>
            <w:r>
              <w:rPr>
                <w:szCs w:val="16"/>
              </w:rPr>
              <w:br/>
              <w:t xml:space="preserve">Банк: </w:t>
            </w:r>
            <w:r>
              <w:rPr>
                <w:szCs w:val="16"/>
              </w:rPr>
              <w:br/>
              <w:t xml:space="preserve">БИК: </w:t>
            </w:r>
            <w:r>
              <w:rPr>
                <w:szCs w:val="16"/>
              </w:rPr>
              <w:br/>
              <w:t>р/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: </w:t>
            </w:r>
            <w:r>
              <w:rPr>
                <w:szCs w:val="16"/>
              </w:rPr>
              <w:br/>
              <w:t>к/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 xml:space="preserve">ОГРН: </w:t>
            </w:r>
            <w:r>
              <w:rPr>
                <w:szCs w:val="16"/>
              </w:rPr>
              <w:br/>
              <w:t>ОКВЭД:</w:t>
            </w:r>
            <w:r>
              <w:rPr>
                <w:szCs w:val="16"/>
              </w:rPr>
              <w:br/>
              <w:t xml:space="preserve">Юридический адрес: </w:t>
            </w:r>
            <w:r>
              <w:rPr>
                <w:szCs w:val="16"/>
              </w:rPr>
              <w:br/>
              <w:t xml:space="preserve">Почтовый адрес: </w:t>
            </w:r>
            <w:r>
              <w:rPr>
                <w:szCs w:val="16"/>
              </w:rPr>
              <w:br/>
              <w:t xml:space="preserve">Телефон: </w:t>
            </w:r>
            <w:r>
              <w:rPr>
                <w:szCs w:val="16"/>
              </w:rPr>
              <w:br/>
              <w:t xml:space="preserve">Факс:  </w:t>
            </w:r>
            <w:r>
              <w:rPr>
                <w:szCs w:val="16"/>
              </w:rPr>
              <w:br/>
              <w:t xml:space="preserve">Эл. почта: 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177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846" w:type="dxa"/>
            <w:shd w:val="clear" w:color="FFFFFF" w:fill="auto"/>
            <w:vAlign w:val="bottom"/>
          </w:tcPr>
          <w:p w:rsidR="00026E67" w:rsidRDefault="00026E67" w:rsidP="00822322"/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177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>По доверенности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026E67" w:rsidRDefault="00026E67" w:rsidP="00822322"/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177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>______________________ Л.П. Лыкова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 xml:space="preserve">_____________________ 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177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>(Исполнитель)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>(Заказчик)</w:t>
            </w:r>
          </w:p>
        </w:tc>
      </w:tr>
      <w:tr w:rsidR="00026E67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26E67" w:rsidRDefault="00026E67" w:rsidP="00822322"/>
        </w:tc>
        <w:tc>
          <w:tcPr>
            <w:tcW w:w="8177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>М.П.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026E67" w:rsidRDefault="00026E67" w:rsidP="00822322">
            <w:r>
              <w:rPr>
                <w:szCs w:val="16"/>
              </w:rPr>
              <w:t>М.П.</w:t>
            </w:r>
          </w:p>
        </w:tc>
      </w:tr>
    </w:tbl>
    <w:p w:rsidR="00C04241" w:rsidRPr="00C04241" w:rsidRDefault="00C04241" w:rsidP="00C04241"/>
    <w:sectPr w:rsidR="00C04241" w:rsidRPr="00C04241" w:rsidSect="00C0424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DDE"/>
    <w:rsid w:val="00026E67"/>
    <w:rsid w:val="003D3398"/>
    <w:rsid w:val="006609C5"/>
    <w:rsid w:val="00710AA1"/>
    <w:rsid w:val="007D2F08"/>
    <w:rsid w:val="00BD4DDE"/>
    <w:rsid w:val="00C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D2F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D2F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D2F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D2F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8</cp:revision>
  <dcterms:created xsi:type="dcterms:W3CDTF">2019-01-14T06:06:00Z</dcterms:created>
  <dcterms:modified xsi:type="dcterms:W3CDTF">2019-01-14T16:22:00Z</dcterms:modified>
</cp:coreProperties>
</file>